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2BC0A" w14:textId="77777777" w:rsidR="00450AF2" w:rsidRPr="00450AF2" w:rsidRDefault="00450AF2" w:rsidP="00450AF2">
      <w:pPr>
        <w:widowControl w:val="0"/>
        <w:autoSpaceDE w:val="0"/>
        <w:autoSpaceDN w:val="0"/>
        <w:adjustRightInd w:val="0"/>
        <w:spacing w:after="240"/>
        <w:rPr>
          <w:rFonts w:cs="Times"/>
        </w:rPr>
      </w:pPr>
      <w:bookmarkStart w:id="0" w:name="_GoBack"/>
      <w:bookmarkEnd w:id="0"/>
      <w:r w:rsidRPr="00450AF2">
        <w:rPr>
          <w:rFonts w:cs="Cambria"/>
        </w:rPr>
        <w:t>Call for papers:</w:t>
      </w:r>
    </w:p>
    <w:p w14:paraId="4414D20E" w14:textId="77777777" w:rsidR="00450AF2" w:rsidRPr="0040763D" w:rsidRDefault="00450AF2" w:rsidP="0040763D">
      <w:pPr>
        <w:pStyle w:val="NoSpacing"/>
        <w:jc w:val="center"/>
        <w:rPr>
          <w:b/>
        </w:rPr>
      </w:pPr>
      <w:r w:rsidRPr="0040763D">
        <w:rPr>
          <w:b/>
        </w:rPr>
        <w:t>The Revolutionary Imaginary: </w:t>
      </w:r>
    </w:p>
    <w:p w14:paraId="6DCB37D4" w14:textId="77777777" w:rsidR="00450AF2" w:rsidRPr="0040763D" w:rsidRDefault="00450AF2" w:rsidP="0040763D">
      <w:pPr>
        <w:pStyle w:val="NoSpacing"/>
        <w:jc w:val="center"/>
        <w:rPr>
          <w:b/>
        </w:rPr>
      </w:pPr>
      <w:r w:rsidRPr="0040763D">
        <w:rPr>
          <w:b/>
        </w:rPr>
        <w:t>Visual Culture in an Age of Political Turbulences</w:t>
      </w:r>
    </w:p>
    <w:p w14:paraId="4C086AAC" w14:textId="3379736B" w:rsidR="0040763D" w:rsidRDefault="00450AF2" w:rsidP="0040763D">
      <w:pPr>
        <w:pStyle w:val="NoSpacing"/>
        <w:jc w:val="center"/>
        <w:rPr>
          <w:rFonts w:cs="Cambria"/>
        </w:rPr>
      </w:pPr>
      <w:r w:rsidRPr="00450AF2">
        <w:rPr>
          <w:rFonts w:cs="Cambria"/>
        </w:rPr>
        <w:t>Interdisciplinary conference</w:t>
      </w:r>
      <w:r w:rsidR="0040763D">
        <w:rPr>
          <w:rFonts w:cs="Cambria"/>
        </w:rPr>
        <w:t>,</w:t>
      </w:r>
    </w:p>
    <w:p w14:paraId="4D803F47" w14:textId="79F12731" w:rsidR="0040763D" w:rsidRPr="00450AF2" w:rsidRDefault="0040763D" w:rsidP="0040763D">
      <w:pPr>
        <w:pStyle w:val="NoSpacing"/>
        <w:jc w:val="center"/>
        <w:rPr>
          <w:rFonts w:cs="Times"/>
        </w:rPr>
      </w:pPr>
      <w:r>
        <w:rPr>
          <w:rFonts w:cs="Cambria"/>
        </w:rPr>
        <w:t>Vilnius (Lithuania)</w:t>
      </w:r>
    </w:p>
    <w:p w14:paraId="2829AA91" w14:textId="3F417708" w:rsidR="00450AF2" w:rsidRPr="00450AF2" w:rsidRDefault="00450AF2" w:rsidP="0040763D">
      <w:pPr>
        <w:pStyle w:val="NoSpacing"/>
        <w:jc w:val="center"/>
        <w:rPr>
          <w:rFonts w:cs="Times"/>
        </w:rPr>
      </w:pPr>
    </w:p>
    <w:p w14:paraId="67BBB269" w14:textId="77777777" w:rsidR="0040763D" w:rsidRPr="0040763D" w:rsidRDefault="00450AF2" w:rsidP="0040763D">
      <w:pPr>
        <w:pStyle w:val="NoSpacing"/>
        <w:jc w:val="center"/>
        <w:rPr>
          <w:rFonts w:cs="Cambria"/>
          <w:b/>
        </w:rPr>
      </w:pPr>
      <w:r w:rsidRPr="0040763D">
        <w:rPr>
          <w:rFonts w:cs="Cambria"/>
          <w:b/>
        </w:rPr>
        <w:t>November 30 – December 1, 2017</w:t>
      </w:r>
    </w:p>
    <w:p w14:paraId="7FBBF810" w14:textId="77777777" w:rsidR="00D60ABC" w:rsidRDefault="00D60ABC" w:rsidP="00F82380">
      <w:pPr>
        <w:ind w:firstLine="709"/>
        <w:jc w:val="both"/>
      </w:pPr>
    </w:p>
    <w:p w14:paraId="34B40727" w14:textId="77777777" w:rsidR="00F82380" w:rsidRDefault="00F82380" w:rsidP="00F82380">
      <w:pPr>
        <w:ind w:firstLine="709"/>
        <w:jc w:val="both"/>
      </w:pPr>
      <w:r>
        <w:t>The ”Revolution” has been one of the key words in social and political thinking of Europe, at least, since the end of the 18th century. The idea of dramatic turn(s) that marks the radical rupture with the past has not only shaped the vision of political transformations, but also engendered the discourse of technological, communicational, cultural and industrial revolutions.</w:t>
      </w:r>
    </w:p>
    <w:p w14:paraId="79833896" w14:textId="77777777" w:rsidR="00F82380" w:rsidRDefault="00F82380" w:rsidP="00F82380">
      <w:pPr>
        <w:ind w:firstLine="709"/>
        <w:jc w:val="both"/>
      </w:pPr>
      <w:r>
        <w:t xml:space="preserve">At a certain point of history (at the proclaimed by Francis Fukuyama moment of its end) – namely, after the collapse of the Soviet Union and the closure of an era of political utopias  (for many, this has started with the events of 1968 in Paris or in Prague) - the word seemed to have vanished from the everyday vocabulary. Yet nowadays we are witnessing the return of the Idea of Revolution on political scene, in media discourse, in social theory and in art.  </w:t>
      </w:r>
    </w:p>
    <w:p w14:paraId="3A1EBA88" w14:textId="5D92CC09" w:rsidR="00F82380" w:rsidRDefault="00F82380" w:rsidP="00F82380">
      <w:pPr>
        <w:ind w:firstLine="709"/>
        <w:jc w:val="both"/>
      </w:pPr>
      <w:r>
        <w:t xml:space="preserve">In addressing the </w:t>
      </w:r>
      <w:r w:rsidR="00FD3831">
        <w:t xml:space="preserve">Idea of Revolution in different </w:t>
      </w:r>
      <w:r>
        <w:t xml:space="preserve">cultural contexts and theoretical discourses, we intend to bring together the social and political meanings of the concept itself together with the modes of its representation in visual culture. The history of modern art and media has provided us with a rich iconography of the Revolution - both as a singular Event and as a perpetual movement (from Delacroix to Eisenstein and beyond). But the question of how the Revolution is (to be) represented is much more complicated.  </w:t>
      </w:r>
    </w:p>
    <w:p w14:paraId="47E6C228" w14:textId="4EAD6474" w:rsidR="00F82380" w:rsidRDefault="00F82380" w:rsidP="00F82380">
      <w:pPr>
        <w:ind w:firstLine="709"/>
        <w:jc w:val="both"/>
      </w:pPr>
      <w:r>
        <w:t xml:space="preserve">Taking as a starting point, the idea of art as a “medium of social conflicts” (Horst Bredekamp), we pose the question of how the visual imagery mediated the social Imaginary in various modalities of revolutionary praxis and how the abstract concepts of revolution, resistance and revolt have been made visible and intelligible through different forms of visual culture – from photography and cinema </w:t>
      </w:r>
      <w:r w:rsidR="00FD3831">
        <w:t>to comics</w:t>
      </w:r>
      <w:r>
        <w:t xml:space="preserve"> </w:t>
      </w:r>
      <w:r w:rsidR="00FD3831">
        <w:t>and political</w:t>
      </w:r>
      <w:r>
        <w:t xml:space="preserve"> posters. In addition to that, we would like to discuss the following issues: how has the very idea of a "Revolution" changed with the course of time? What role do current or recent events, new theories and practices play in this re-vision? How are the concepts of "Representation" and " Revolution" related to each other? How has the idea of the Revolution been re-actualized, re-enacted and reformulated in recent political performances, media representations and artistic practices? And last but not least: what role do visual images play in the revolutionary praxis, as "multipliers of meanings, power and emotions" (W.J.T.Mitchell)?</w:t>
      </w:r>
    </w:p>
    <w:p w14:paraId="1F8BE6E4" w14:textId="4FFCAD7D" w:rsidR="00450AF2" w:rsidRPr="006F7F75" w:rsidRDefault="00450AF2" w:rsidP="006F7F75">
      <w:pPr>
        <w:ind w:firstLine="709"/>
        <w:jc w:val="both"/>
      </w:pPr>
      <w:r w:rsidRPr="00450AF2">
        <w:t>The topics of conference interventions can address a number of themes, including, but not limited to, the following issues:</w:t>
      </w:r>
    </w:p>
    <w:p w14:paraId="55258388" w14:textId="77777777" w:rsidR="00450AF2" w:rsidRPr="00450AF2" w:rsidRDefault="00450AF2" w:rsidP="00450AF2">
      <w:pPr>
        <w:pStyle w:val="NoSpacing"/>
        <w:numPr>
          <w:ilvl w:val="0"/>
          <w:numId w:val="2"/>
        </w:numPr>
        <w:jc w:val="both"/>
        <w:rPr>
          <w:rFonts w:cs="Symbol"/>
        </w:rPr>
      </w:pPr>
      <w:r w:rsidRPr="00450AF2">
        <w:rPr>
          <w:i/>
          <w:iCs/>
        </w:rPr>
        <w:t xml:space="preserve">The Visual Production of Political Resistance: the Post-Socialist condition </w:t>
      </w:r>
    </w:p>
    <w:p w14:paraId="1B33D5EB" w14:textId="77777777" w:rsidR="00450AF2" w:rsidRPr="00450AF2" w:rsidRDefault="00450AF2" w:rsidP="00450AF2">
      <w:pPr>
        <w:pStyle w:val="NoSpacing"/>
        <w:numPr>
          <w:ilvl w:val="0"/>
          <w:numId w:val="2"/>
        </w:numPr>
        <w:jc w:val="both"/>
        <w:rPr>
          <w:rFonts w:cs="Symbol"/>
        </w:rPr>
      </w:pPr>
      <w:r w:rsidRPr="00450AF2">
        <w:rPr>
          <w:i/>
          <w:iCs/>
        </w:rPr>
        <w:t xml:space="preserve">Image-movement: permanent revolution and its artistic embodiment </w:t>
      </w:r>
    </w:p>
    <w:p w14:paraId="2EA26639" w14:textId="77777777" w:rsidR="00450AF2" w:rsidRPr="00450AF2" w:rsidRDefault="00450AF2" w:rsidP="00450AF2">
      <w:pPr>
        <w:pStyle w:val="NoSpacing"/>
        <w:numPr>
          <w:ilvl w:val="0"/>
          <w:numId w:val="2"/>
        </w:numPr>
        <w:jc w:val="both"/>
        <w:rPr>
          <w:rFonts w:cs="Symbol"/>
        </w:rPr>
      </w:pPr>
      <w:r w:rsidRPr="00450AF2">
        <w:rPr>
          <w:i/>
          <w:iCs/>
        </w:rPr>
        <w:t xml:space="preserve">Visual Imagery and Revolutionary Violence </w:t>
      </w:r>
    </w:p>
    <w:p w14:paraId="273867FC" w14:textId="77777777" w:rsidR="00450AF2" w:rsidRPr="00450AF2" w:rsidRDefault="00450AF2" w:rsidP="00450AF2">
      <w:pPr>
        <w:pStyle w:val="NoSpacing"/>
        <w:numPr>
          <w:ilvl w:val="0"/>
          <w:numId w:val="2"/>
        </w:numPr>
        <w:jc w:val="both"/>
        <w:rPr>
          <w:rFonts w:cs="Symbol"/>
        </w:rPr>
      </w:pPr>
      <w:r w:rsidRPr="00450AF2">
        <w:rPr>
          <w:i/>
          <w:iCs/>
        </w:rPr>
        <w:lastRenderedPageBreak/>
        <w:t xml:space="preserve">The Iconography of Revolution: in Search of the Form of Historical Events </w:t>
      </w:r>
    </w:p>
    <w:p w14:paraId="39F9E8C4" w14:textId="77777777" w:rsidR="00450AF2" w:rsidRPr="00450AF2" w:rsidRDefault="00450AF2" w:rsidP="00450AF2">
      <w:pPr>
        <w:pStyle w:val="NoSpacing"/>
        <w:numPr>
          <w:ilvl w:val="0"/>
          <w:numId w:val="2"/>
        </w:numPr>
        <w:jc w:val="both"/>
        <w:rPr>
          <w:rFonts w:cs="Symbol"/>
        </w:rPr>
      </w:pPr>
      <w:r w:rsidRPr="00450AF2">
        <w:rPr>
          <w:i/>
          <w:iCs/>
        </w:rPr>
        <w:t xml:space="preserve">The Sounds of Revolution in Cinematography and Performative Practices </w:t>
      </w:r>
    </w:p>
    <w:p w14:paraId="43638636" w14:textId="38F36FBF" w:rsidR="00450AF2" w:rsidRPr="00450AF2" w:rsidRDefault="00FE453C" w:rsidP="00450AF2">
      <w:pPr>
        <w:pStyle w:val="NoSpacing"/>
        <w:numPr>
          <w:ilvl w:val="0"/>
          <w:numId w:val="2"/>
        </w:numPr>
        <w:jc w:val="both"/>
        <w:rPr>
          <w:rFonts w:cs="Symbol"/>
        </w:rPr>
      </w:pPr>
      <w:r>
        <w:rPr>
          <w:i/>
          <w:iCs/>
        </w:rPr>
        <w:t>“</w:t>
      </w:r>
      <w:r w:rsidR="00450AF2" w:rsidRPr="00450AF2">
        <w:rPr>
          <w:i/>
          <w:iCs/>
        </w:rPr>
        <w:t>Liberty on the Barricades</w:t>
      </w:r>
      <w:r>
        <w:rPr>
          <w:i/>
          <w:iCs/>
        </w:rPr>
        <w:t>”</w:t>
      </w:r>
      <w:r w:rsidR="00B27456">
        <w:rPr>
          <w:i/>
          <w:iCs/>
        </w:rPr>
        <w:t>?</w:t>
      </w:r>
      <w:r w:rsidR="00450AF2" w:rsidRPr="00450AF2">
        <w:rPr>
          <w:i/>
          <w:iCs/>
        </w:rPr>
        <w:t xml:space="preserve"> Women as Agents of a Revolutionary Movement</w:t>
      </w:r>
      <w:r>
        <w:rPr>
          <w:i/>
          <w:iCs/>
        </w:rPr>
        <w:t xml:space="preserve">    </w:t>
      </w:r>
      <w:r w:rsidR="008C7AAB">
        <w:rPr>
          <w:i/>
          <w:iCs/>
        </w:rPr>
        <w:t xml:space="preserve">in </w:t>
      </w:r>
      <w:r>
        <w:rPr>
          <w:i/>
          <w:iCs/>
        </w:rPr>
        <w:t>Femini</w:t>
      </w:r>
      <w:r w:rsidR="00B27456">
        <w:rPr>
          <w:i/>
          <w:iCs/>
        </w:rPr>
        <w:t>s</w:t>
      </w:r>
      <w:r>
        <w:rPr>
          <w:i/>
          <w:iCs/>
        </w:rPr>
        <w:t>t Art</w:t>
      </w:r>
    </w:p>
    <w:p w14:paraId="5C20ABBE" w14:textId="77777777" w:rsidR="00450AF2" w:rsidRPr="00450AF2" w:rsidRDefault="00450AF2" w:rsidP="00450AF2">
      <w:pPr>
        <w:pStyle w:val="NoSpacing"/>
        <w:numPr>
          <w:ilvl w:val="0"/>
          <w:numId w:val="2"/>
        </w:numPr>
        <w:jc w:val="both"/>
        <w:rPr>
          <w:rFonts w:cs="Symbol"/>
        </w:rPr>
      </w:pPr>
      <w:r w:rsidRPr="00450AF2">
        <w:rPr>
          <w:i/>
          <w:iCs/>
        </w:rPr>
        <w:t xml:space="preserve">Reenacting the Revolution: Narratives of Resistance in Re-play </w:t>
      </w:r>
    </w:p>
    <w:p w14:paraId="6C6987F7" w14:textId="3F68C508" w:rsidR="00450AF2" w:rsidRPr="00450AF2" w:rsidRDefault="00AC0E2C" w:rsidP="00450AF2">
      <w:pPr>
        <w:pStyle w:val="NoSpacing"/>
        <w:numPr>
          <w:ilvl w:val="0"/>
          <w:numId w:val="2"/>
        </w:numPr>
        <w:jc w:val="both"/>
        <w:rPr>
          <w:rFonts w:cs="Symbol"/>
        </w:rPr>
      </w:pPr>
      <w:r>
        <w:rPr>
          <w:i/>
          <w:iCs/>
        </w:rPr>
        <w:t xml:space="preserve">The revolution in </w:t>
      </w:r>
      <w:r w:rsidR="00450AF2" w:rsidRPr="00450AF2">
        <w:rPr>
          <w:i/>
          <w:iCs/>
        </w:rPr>
        <w:t xml:space="preserve">abstracto: the contours of historical events in a non- figurative image </w:t>
      </w:r>
    </w:p>
    <w:p w14:paraId="315B8758" w14:textId="77777777" w:rsidR="00B27456" w:rsidRPr="00B27456" w:rsidRDefault="00450AF2" w:rsidP="00450AF2">
      <w:pPr>
        <w:pStyle w:val="NoSpacing"/>
        <w:numPr>
          <w:ilvl w:val="0"/>
          <w:numId w:val="2"/>
        </w:numPr>
        <w:jc w:val="both"/>
        <w:rPr>
          <w:rFonts w:cs="Symbol"/>
        </w:rPr>
      </w:pPr>
      <w:r w:rsidRPr="00450AF2">
        <w:rPr>
          <w:i/>
          <w:iCs/>
        </w:rPr>
        <w:t>Dressing the Revolution: Fashion and Social Change</w:t>
      </w:r>
    </w:p>
    <w:p w14:paraId="62FF83FA" w14:textId="77777777" w:rsidR="00F024EE" w:rsidRPr="00F024EE" w:rsidRDefault="00450AF2" w:rsidP="00450AF2">
      <w:pPr>
        <w:pStyle w:val="NoSpacing"/>
        <w:numPr>
          <w:ilvl w:val="0"/>
          <w:numId w:val="2"/>
        </w:numPr>
        <w:jc w:val="both"/>
        <w:rPr>
          <w:rFonts w:cs="Symbol"/>
          <w:color w:val="202020"/>
        </w:rPr>
      </w:pPr>
      <w:r w:rsidRPr="00450AF2">
        <w:rPr>
          <w:i/>
          <w:iCs/>
          <w:color w:val="202020"/>
        </w:rPr>
        <w:t>"First as a Tragedy, then as a Farce"? Revolutions in cartoons and comics</w:t>
      </w:r>
    </w:p>
    <w:p w14:paraId="25B62237" w14:textId="7AB172A3" w:rsidR="00450AF2" w:rsidRPr="00F024EE" w:rsidRDefault="00F024EE" w:rsidP="00F024EE">
      <w:pPr>
        <w:pStyle w:val="NoSpacing"/>
        <w:numPr>
          <w:ilvl w:val="0"/>
          <w:numId w:val="2"/>
        </w:numPr>
        <w:jc w:val="both"/>
        <w:rPr>
          <w:rFonts w:cs="Symbol"/>
        </w:rPr>
      </w:pPr>
      <w:r>
        <w:rPr>
          <w:i/>
          <w:iCs/>
        </w:rPr>
        <w:t>Artist as a Political Philosopher</w:t>
      </w:r>
      <w:r w:rsidRPr="00B27456">
        <w:rPr>
          <w:i/>
          <w:iCs/>
        </w:rPr>
        <w:t xml:space="preserve"> </w:t>
      </w:r>
      <w:r w:rsidR="00450AF2" w:rsidRPr="00F024EE">
        <w:rPr>
          <w:i/>
          <w:iCs/>
          <w:color w:val="202020"/>
        </w:rPr>
        <w:t xml:space="preserve"> </w:t>
      </w:r>
    </w:p>
    <w:p w14:paraId="668757A6" w14:textId="77777777" w:rsidR="00DF4A94" w:rsidRPr="0076762B" w:rsidRDefault="00450AF2" w:rsidP="00450AF2">
      <w:pPr>
        <w:pStyle w:val="NoSpacing"/>
        <w:numPr>
          <w:ilvl w:val="0"/>
          <w:numId w:val="2"/>
        </w:numPr>
        <w:jc w:val="both"/>
        <w:rPr>
          <w:rFonts w:cs="Symbol"/>
        </w:rPr>
      </w:pPr>
      <w:r w:rsidRPr="00450AF2">
        <w:rPr>
          <w:i/>
          <w:iCs/>
        </w:rPr>
        <w:t xml:space="preserve">Les figurants: The Revolutionary Masses and Collective Energy in cinema </w:t>
      </w:r>
      <w:r w:rsidRPr="00450AF2">
        <w:rPr>
          <w:rFonts w:cs="Symbol"/>
        </w:rPr>
        <w:t> </w:t>
      </w:r>
      <w:r w:rsidRPr="00450AF2">
        <w:rPr>
          <w:i/>
          <w:iCs/>
        </w:rPr>
        <w:t>and other forms of arts</w:t>
      </w:r>
    </w:p>
    <w:p w14:paraId="070FBFBA" w14:textId="6B5280B5" w:rsidR="0076762B" w:rsidRPr="0076762B" w:rsidRDefault="0076762B" w:rsidP="0076762B">
      <w:pPr>
        <w:pStyle w:val="NoSpacing"/>
        <w:numPr>
          <w:ilvl w:val="0"/>
          <w:numId w:val="2"/>
        </w:numPr>
        <w:jc w:val="both"/>
        <w:rPr>
          <w:rFonts w:cs="Symbol"/>
        </w:rPr>
      </w:pPr>
      <w:r>
        <w:rPr>
          <w:i/>
          <w:iCs/>
        </w:rPr>
        <w:t xml:space="preserve">Political </w:t>
      </w:r>
      <w:r w:rsidR="009C1E11">
        <w:rPr>
          <w:i/>
          <w:iCs/>
        </w:rPr>
        <w:t>Carnivals: the</w:t>
      </w:r>
      <w:r w:rsidR="002249DA">
        <w:rPr>
          <w:i/>
          <w:iCs/>
        </w:rPr>
        <w:t xml:space="preserve"> </w:t>
      </w:r>
      <w:r w:rsidRPr="00450AF2">
        <w:rPr>
          <w:i/>
          <w:iCs/>
        </w:rPr>
        <w:t xml:space="preserve">spectacularization of protest in the age of late </w:t>
      </w:r>
      <w:r w:rsidRPr="00450AF2">
        <w:rPr>
          <w:rFonts w:cs="Symbol"/>
        </w:rPr>
        <w:t> </w:t>
      </w:r>
      <w:r w:rsidRPr="00450AF2">
        <w:rPr>
          <w:i/>
          <w:iCs/>
        </w:rPr>
        <w:t xml:space="preserve">capitalism </w:t>
      </w:r>
      <w:r w:rsidRPr="00450AF2">
        <w:rPr>
          <w:rFonts w:cs="Symbol"/>
        </w:rPr>
        <w:t> </w:t>
      </w:r>
    </w:p>
    <w:p w14:paraId="574B689A" w14:textId="621CA263" w:rsidR="00450AF2" w:rsidRPr="00450AF2" w:rsidRDefault="00C85441" w:rsidP="00450AF2">
      <w:pPr>
        <w:pStyle w:val="NoSpacing"/>
        <w:numPr>
          <w:ilvl w:val="0"/>
          <w:numId w:val="2"/>
        </w:numPr>
        <w:jc w:val="both"/>
        <w:rPr>
          <w:rFonts w:cs="Symbol"/>
        </w:rPr>
      </w:pPr>
      <w:r>
        <w:rPr>
          <w:i/>
          <w:iCs/>
        </w:rPr>
        <w:t>Staging Revolution</w:t>
      </w:r>
      <w:r w:rsidR="00517522">
        <w:rPr>
          <w:i/>
          <w:iCs/>
        </w:rPr>
        <w:t>(s)</w:t>
      </w:r>
      <w:r>
        <w:rPr>
          <w:i/>
          <w:iCs/>
        </w:rPr>
        <w:t xml:space="preserve"> On</w:t>
      </w:r>
      <w:r w:rsidR="00DF4A94">
        <w:rPr>
          <w:i/>
          <w:iCs/>
        </w:rPr>
        <w:t>line: the multimedia narratives of the historical multivocality</w:t>
      </w:r>
      <w:r w:rsidR="00450AF2" w:rsidRPr="00450AF2">
        <w:rPr>
          <w:i/>
          <w:iCs/>
        </w:rPr>
        <w:t xml:space="preserve"> </w:t>
      </w:r>
    </w:p>
    <w:p w14:paraId="1CF21435" w14:textId="142F7576" w:rsidR="00450AF2" w:rsidRPr="00B27456" w:rsidRDefault="00450AF2" w:rsidP="00B27456">
      <w:pPr>
        <w:pStyle w:val="NoSpacing"/>
        <w:ind w:left="720"/>
        <w:jc w:val="both"/>
        <w:rPr>
          <w:i/>
          <w:iCs/>
        </w:rPr>
      </w:pPr>
    </w:p>
    <w:p w14:paraId="0DFDFBC4" w14:textId="7BFC013A" w:rsidR="00B43346" w:rsidRPr="00B43346" w:rsidRDefault="00B43346" w:rsidP="00B43346">
      <w:pPr>
        <w:widowControl w:val="0"/>
        <w:autoSpaceDE w:val="0"/>
        <w:autoSpaceDN w:val="0"/>
        <w:adjustRightInd w:val="0"/>
        <w:spacing w:after="240"/>
        <w:jc w:val="both"/>
        <w:rPr>
          <w:rFonts w:cs="Times"/>
        </w:rPr>
      </w:pPr>
      <w:r w:rsidRPr="00450AF2">
        <w:rPr>
          <w:rFonts w:cs="Cambria"/>
        </w:rPr>
        <w:t xml:space="preserve">We welcome contributions from scholars from around the world and various backgrounds (political sciences, art theory, history, media and cultural studies, gender studies, etc.). </w:t>
      </w:r>
      <w:r w:rsidR="00C471CD">
        <w:rPr>
          <w:rFonts w:cs="Cambria"/>
        </w:rPr>
        <w:t xml:space="preserve"> </w:t>
      </w:r>
      <w:r w:rsidRPr="00450AF2">
        <w:rPr>
          <w:rFonts w:cs="Cambria"/>
        </w:rPr>
        <w:t>The time for presentations is limited to maximum 30 minutes, followed by a short debate. The conference language is English.</w:t>
      </w:r>
    </w:p>
    <w:p w14:paraId="63B055C2" w14:textId="75B5B418" w:rsidR="00B43346" w:rsidRDefault="00450AF2" w:rsidP="00B43346">
      <w:pPr>
        <w:pStyle w:val="NoSpacing"/>
        <w:jc w:val="both"/>
        <w:rPr>
          <w:color w:val="0000FF"/>
        </w:rPr>
      </w:pPr>
      <w:r w:rsidRPr="00450AF2">
        <w:t xml:space="preserve">Please, submit an abstract (300-500 words) and a short bio, accompanied by contact details and affiliation (max. 150 words) to the following e-mail address: </w:t>
      </w:r>
      <w:r w:rsidRPr="00450AF2">
        <w:rPr>
          <w:color w:val="0000FF"/>
        </w:rPr>
        <w:t xml:space="preserve">revolutionaryimaginary2017@gmail.com </w:t>
      </w:r>
      <w:r w:rsidR="00C471CD">
        <w:rPr>
          <w:color w:val="0000FF"/>
        </w:rPr>
        <w:t xml:space="preserve">. </w:t>
      </w:r>
    </w:p>
    <w:p w14:paraId="16F43C40" w14:textId="77777777" w:rsidR="00C74F2E" w:rsidRDefault="00C74F2E" w:rsidP="00B43346">
      <w:pPr>
        <w:pStyle w:val="NoSpacing"/>
        <w:jc w:val="both"/>
      </w:pPr>
    </w:p>
    <w:p w14:paraId="3A3C6A6A" w14:textId="2B988554" w:rsidR="00B43346" w:rsidRDefault="00450AF2" w:rsidP="00B43346">
      <w:pPr>
        <w:pStyle w:val="NoSpacing"/>
        <w:jc w:val="both"/>
        <w:rPr>
          <w:b/>
          <w:bCs/>
        </w:rPr>
      </w:pPr>
      <w:r w:rsidRPr="00450AF2">
        <w:t xml:space="preserve">The deadline for submissions: </w:t>
      </w:r>
      <w:r w:rsidR="00AC66BF">
        <w:rPr>
          <w:b/>
          <w:bCs/>
        </w:rPr>
        <w:t>September 30</w:t>
      </w:r>
      <w:r w:rsidRPr="00450AF2">
        <w:rPr>
          <w:b/>
          <w:bCs/>
        </w:rPr>
        <w:t>, 2017</w:t>
      </w:r>
      <w:r>
        <w:rPr>
          <w:b/>
          <w:bCs/>
        </w:rPr>
        <w:t>.</w:t>
      </w:r>
    </w:p>
    <w:p w14:paraId="235CFFE9" w14:textId="67E367EB" w:rsidR="00B43346" w:rsidRPr="006F7F75" w:rsidRDefault="00B43346" w:rsidP="00B43346">
      <w:pPr>
        <w:pStyle w:val="NoSpacing"/>
        <w:jc w:val="both"/>
      </w:pPr>
      <w:r>
        <w:t>The respons</w:t>
      </w:r>
      <w:r w:rsidR="00450AF2" w:rsidRPr="00450AF2">
        <w:t xml:space="preserve">es to the proposals will be sent by </w:t>
      </w:r>
      <w:r w:rsidR="00553389">
        <w:rPr>
          <w:b/>
        </w:rPr>
        <w:t xml:space="preserve">October </w:t>
      </w:r>
      <w:r w:rsidR="00FD3831">
        <w:rPr>
          <w:b/>
        </w:rPr>
        <w:t>10</w:t>
      </w:r>
      <w:r w:rsidR="00FD3831" w:rsidRPr="00B43346">
        <w:rPr>
          <w:b/>
        </w:rPr>
        <w:t>,</w:t>
      </w:r>
      <w:r w:rsidR="00450AF2" w:rsidRPr="00B43346">
        <w:rPr>
          <w:b/>
        </w:rPr>
        <w:t xml:space="preserve"> 2017</w:t>
      </w:r>
      <w:r w:rsidR="00450AF2" w:rsidRPr="00450AF2">
        <w:t xml:space="preserve">. </w:t>
      </w:r>
    </w:p>
    <w:p w14:paraId="41D24BD6" w14:textId="77777777" w:rsidR="00450AF2" w:rsidRPr="00450AF2" w:rsidRDefault="00450AF2" w:rsidP="00450AF2">
      <w:pPr>
        <w:widowControl w:val="0"/>
        <w:autoSpaceDE w:val="0"/>
        <w:autoSpaceDN w:val="0"/>
        <w:adjustRightInd w:val="0"/>
        <w:spacing w:after="240"/>
        <w:rPr>
          <w:rFonts w:cs="Times"/>
        </w:rPr>
      </w:pPr>
      <w:r w:rsidRPr="00450AF2">
        <w:rPr>
          <w:rFonts w:cs="Cambria"/>
        </w:rPr>
        <w:t>There is no conference fee, however, participants are expected to cover their own expenses.</w:t>
      </w:r>
    </w:p>
    <w:p w14:paraId="3BB42171" w14:textId="77777777" w:rsidR="00450AF2" w:rsidRPr="00450AF2" w:rsidRDefault="00450AF2" w:rsidP="00450AF2">
      <w:pPr>
        <w:widowControl w:val="0"/>
        <w:autoSpaceDE w:val="0"/>
        <w:autoSpaceDN w:val="0"/>
        <w:adjustRightInd w:val="0"/>
        <w:spacing w:after="240"/>
        <w:rPr>
          <w:rFonts w:cs="Times"/>
        </w:rPr>
      </w:pPr>
      <w:r w:rsidRPr="00450AF2">
        <w:rPr>
          <w:rFonts w:cs="Cambria"/>
        </w:rPr>
        <w:t xml:space="preserve">The conference is organized by the </w:t>
      </w:r>
      <w:hyperlink r:id="rId8" w:history="1">
        <w:r w:rsidRPr="00B43346">
          <w:rPr>
            <w:rStyle w:val="Hyperlink"/>
            <w:rFonts w:cs="Cambria"/>
            <w:i/>
            <w:iCs/>
          </w:rPr>
          <w:t>Visual Culture in Europe Network</w:t>
        </w:r>
      </w:hyperlink>
      <w:r w:rsidRPr="00450AF2">
        <w:rPr>
          <w:rFonts w:cs="Cambria"/>
          <w:i/>
          <w:iCs/>
        </w:rPr>
        <w:t xml:space="preserve"> </w:t>
      </w:r>
      <w:r w:rsidRPr="00450AF2">
        <w:rPr>
          <w:rFonts w:cs="Cambria"/>
        </w:rPr>
        <w:t xml:space="preserve">and by the </w:t>
      </w:r>
      <w:hyperlink r:id="rId9" w:history="1">
        <w:r w:rsidRPr="00B43346">
          <w:rPr>
            <w:rStyle w:val="Hyperlink"/>
            <w:rFonts w:cs="Cambria"/>
          </w:rPr>
          <w:t>Laboratory of Studies of Visual Culture and Contemporary Art at the European Humanities University</w:t>
        </w:r>
      </w:hyperlink>
      <w:r w:rsidRPr="00450AF2">
        <w:rPr>
          <w:rFonts w:cs="Cambria"/>
        </w:rPr>
        <w:t xml:space="preserve"> (Vilnius, Lithuania).</w:t>
      </w:r>
    </w:p>
    <w:p w14:paraId="0873B795" w14:textId="09A1DFAB" w:rsidR="00450AF2" w:rsidRPr="00450AF2" w:rsidRDefault="00450AF2" w:rsidP="00450AF2">
      <w:pPr>
        <w:widowControl w:val="0"/>
        <w:autoSpaceDE w:val="0"/>
        <w:autoSpaceDN w:val="0"/>
        <w:adjustRightInd w:val="0"/>
        <w:spacing w:after="240"/>
        <w:rPr>
          <w:rFonts w:cs="Times"/>
        </w:rPr>
      </w:pPr>
      <w:r w:rsidRPr="00450AF2">
        <w:rPr>
          <w:rFonts w:cs="Cambria"/>
        </w:rPr>
        <w:t>Сonference venue: National Art Gallery (Konstitucijos pr. 22, Vilnius, Lithuania).</w:t>
      </w:r>
    </w:p>
    <w:p w14:paraId="5A568633" w14:textId="77777777" w:rsidR="00450AF2" w:rsidRPr="00450AF2" w:rsidRDefault="00450AF2" w:rsidP="00450AF2">
      <w:pPr>
        <w:widowControl w:val="0"/>
        <w:autoSpaceDE w:val="0"/>
        <w:autoSpaceDN w:val="0"/>
        <w:adjustRightInd w:val="0"/>
        <w:spacing w:after="240"/>
        <w:rPr>
          <w:rFonts w:cs="Times"/>
        </w:rPr>
      </w:pPr>
      <w:r w:rsidRPr="00450AF2">
        <w:rPr>
          <w:rFonts w:cs="Cambria"/>
          <w:b/>
          <w:bCs/>
        </w:rPr>
        <w:t>Conference Committee:</w:t>
      </w:r>
    </w:p>
    <w:p w14:paraId="44673FC6" w14:textId="477126AD" w:rsidR="00450AF2" w:rsidRPr="00450AF2" w:rsidRDefault="00450AF2" w:rsidP="00450AF2">
      <w:pPr>
        <w:pStyle w:val="NoSpacing"/>
        <w:jc w:val="both"/>
        <w:rPr>
          <w:rFonts w:cs="Cambria"/>
        </w:rPr>
      </w:pPr>
      <w:r w:rsidRPr="00E55432">
        <w:rPr>
          <w:rFonts w:cs="Cambria"/>
          <w:i/>
        </w:rPr>
        <w:t>Natalija Arlauskaitė</w:t>
      </w:r>
      <w:r w:rsidRPr="00450AF2">
        <w:rPr>
          <w:rFonts w:cs="Cambria"/>
        </w:rPr>
        <w:t xml:space="preserve"> (</w:t>
      </w:r>
      <w:r w:rsidRPr="00450AF2">
        <w:t>Institute of International Relations and Political Science, Vilnius University</w:t>
      </w:r>
      <w:r w:rsidR="003B01BC">
        <w:t>, Lithuania</w:t>
      </w:r>
      <w:r w:rsidRPr="00450AF2">
        <w:rPr>
          <w:rFonts w:cs="Cambria"/>
        </w:rPr>
        <w:t>) </w:t>
      </w:r>
    </w:p>
    <w:p w14:paraId="48066253" w14:textId="5AE5A2A0" w:rsidR="00450AF2" w:rsidRPr="00450AF2" w:rsidRDefault="00450AF2" w:rsidP="00450AF2">
      <w:pPr>
        <w:pStyle w:val="NoSpacing"/>
        <w:jc w:val="both"/>
        <w:rPr>
          <w:rFonts w:cs="Cambria"/>
        </w:rPr>
      </w:pPr>
      <w:r w:rsidRPr="00E55432">
        <w:rPr>
          <w:rFonts w:cs="Cambria"/>
          <w:i/>
        </w:rPr>
        <w:t>Lolita Jablonskienė</w:t>
      </w:r>
      <w:r w:rsidRPr="00450AF2">
        <w:rPr>
          <w:rFonts w:cs="Cambria"/>
        </w:rPr>
        <w:t xml:space="preserve"> (National Art Gallery</w:t>
      </w:r>
      <w:r w:rsidR="00063AC0">
        <w:rPr>
          <w:rFonts w:cs="Cambria"/>
        </w:rPr>
        <w:t>, Vilnius</w:t>
      </w:r>
      <w:r w:rsidR="003B01BC">
        <w:rPr>
          <w:rFonts w:cs="Cambria"/>
        </w:rPr>
        <w:t>, Lithuania</w:t>
      </w:r>
      <w:r w:rsidRPr="00450AF2">
        <w:rPr>
          <w:rFonts w:cs="Cambria"/>
        </w:rPr>
        <w:t>) </w:t>
      </w:r>
    </w:p>
    <w:p w14:paraId="48FC45AA" w14:textId="3122CAB8" w:rsidR="00945D55" w:rsidRPr="00945D55" w:rsidRDefault="00945D55" w:rsidP="00450AF2">
      <w:pPr>
        <w:pStyle w:val="NoSpacing"/>
        <w:jc w:val="both"/>
        <w:rPr>
          <w:rFonts w:cs="Cambria"/>
        </w:rPr>
      </w:pPr>
      <w:r>
        <w:rPr>
          <w:rFonts w:cs="Cambria"/>
          <w:i/>
        </w:rPr>
        <w:t>Davide Lombardo</w:t>
      </w:r>
      <w:r>
        <w:rPr>
          <w:rFonts w:cs="Cambria"/>
        </w:rPr>
        <w:t xml:space="preserve"> (New York University in Florence, Italy)</w:t>
      </w:r>
    </w:p>
    <w:p w14:paraId="43B8847C" w14:textId="77777777" w:rsidR="008B17CA" w:rsidRDefault="00450AF2" w:rsidP="00450AF2">
      <w:pPr>
        <w:pStyle w:val="NoSpacing"/>
        <w:jc w:val="both"/>
        <w:rPr>
          <w:rFonts w:cs="Cambria"/>
        </w:rPr>
      </w:pPr>
      <w:r w:rsidRPr="00E55432">
        <w:rPr>
          <w:rFonts w:cs="Cambria"/>
          <w:i/>
        </w:rPr>
        <w:t>Almira Ousmanova</w:t>
      </w:r>
      <w:r w:rsidRPr="00450AF2">
        <w:rPr>
          <w:rFonts w:cs="Cambria"/>
        </w:rPr>
        <w:t xml:space="preserve"> (European Humanities University</w:t>
      </w:r>
      <w:r w:rsidR="00063AC0">
        <w:rPr>
          <w:rFonts w:cs="Cambria"/>
        </w:rPr>
        <w:t>, Vilnius</w:t>
      </w:r>
      <w:r w:rsidR="003B01BC">
        <w:rPr>
          <w:rFonts w:cs="Cambria"/>
        </w:rPr>
        <w:t>, Lithuania</w:t>
      </w:r>
      <w:r w:rsidRPr="00450AF2">
        <w:rPr>
          <w:rFonts w:cs="Cambria"/>
        </w:rPr>
        <w:t>)</w:t>
      </w:r>
    </w:p>
    <w:p w14:paraId="0CDA83CD" w14:textId="7C794338" w:rsidR="00063AC0" w:rsidRPr="008B17CA" w:rsidRDefault="008B17CA" w:rsidP="00450AF2">
      <w:pPr>
        <w:pStyle w:val="NoSpacing"/>
        <w:jc w:val="both"/>
        <w:rPr>
          <w:rFonts w:cs="Cambria"/>
        </w:rPr>
      </w:pPr>
      <w:r w:rsidRPr="008B17CA">
        <w:rPr>
          <w:rFonts w:cs="Arial"/>
          <w:bCs/>
          <w:i/>
        </w:rPr>
        <w:t>Krešimir Purgar</w:t>
      </w:r>
      <w:r w:rsidRPr="008B17CA">
        <w:rPr>
          <w:rFonts w:cs="Arial"/>
          <w:i/>
        </w:rPr>
        <w:t> </w:t>
      </w:r>
      <w:r>
        <w:rPr>
          <w:rFonts w:cs="Arial"/>
        </w:rPr>
        <w:t xml:space="preserve"> (University of Zagreb, Croatia)</w:t>
      </w:r>
    </w:p>
    <w:p w14:paraId="1689ADF5" w14:textId="485FC373" w:rsidR="00805552" w:rsidRPr="006F7F75" w:rsidRDefault="00450AF2" w:rsidP="00450AF2">
      <w:pPr>
        <w:pStyle w:val="NoSpacing"/>
        <w:jc w:val="both"/>
        <w:rPr>
          <w:rFonts w:cs="Times"/>
        </w:rPr>
      </w:pPr>
      <w:r w:rsidRPr="00E55432">
        <w:rPr>
          <w:rFonts w:cs="Cambria"/>
          <w:i/>
        </w:rPr>
        <w:t>Audronė Žukauskaitė</w:t>
      </w:r>
      <w:r w:rsidRPr="00450AF2">
        <w:rPr>
          <w:rFonts w:cs="Cambria"/>
        </w:rPr>
        <w:t xml:space="preserve"> (Lithuanian Culture Research Institute</w:t>
      </w:r>
      <w:r w:rsidR="00063AC0">
        <w:rPr>
          <w:rFonts w:cs="Cambria"/>
        </w:rPr>
        <w:t>, Vilnius</w:t>
      </w:r>
      <w:r w:rsidR="003B01BC">
        <w:rPr>
          <w:rFonts w:cs="Cambria"/>
        </w:rPr>
        <w:t>, Lithuania</w:t>
      </w:r>
      <w:r w:rsidRPr="00450AF2">
        <w:rPr>
          <w:rFonts w:cs="Cambria"/>
        </w:rPr>
        <w:t>)</w:t>
      </w:r>
    </w:p>
    <w:sectPr w:rsidR="00805552" w:rsidRPr="006F7F75" w:rsidSect="00450AF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1E399" w14:textId="77777777" w:rsidR="00000D2A" w:rsidRDefault="00000D2A" w:rsidP="002A2554">
      <w:r>
        <w:separator/>
      </w:r>
    </w:p>
  </w:endnote>
  <w:endnote w:type="continuationSeparator" w:id="0">
    <w:p w14:paraId="0637F3FA" w14:textId="77777777" w:rsidR="00000D2A" w:rsidRDefault="00000D2A" w:rsidP="002A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BA"/>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E0800" w14:textId="77777777" w:rsidR="00000D2A" w:rsidRDefault="00000D2A" w:rsidP="002A2554">
      <w:r>
        <w:separator/>
      </w:r>
    </w:p>
  </w:footnote>
  <w:footnote w:type="continuationSeparator" w:id="0">
    <w:p w14:paraId="4A1C7577" w14:textId="77777777" w:rsidR="00000D2A" w:rsidRDefault="00000D2A" w:rsidP="002A25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E2414F5"/>
    <w:multiLevelType w:val="hybridMultilevel"/>
    <w:tmpl w:val="641AC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AF2"/>
    <w:rsid w:val="00000D2A"/>
    <w:rsid w:val="00044C66"/>
    <w:rsid w:val="0005292C"/>
    <w:rsid w:val="00063AC0"/>
    <w:rsid w:val="000B7B98"/>
    <w:rsid w:val="000E220C"/>
    <w:rsid w:val="000F0D92"/>
    <w:rsid w:val="00122C2E"/>
    <w:rsid w:val="00124AAA"/>
    <w:rsid w:val="001375A8"/>
    <w:rsid w:val="00151179"/>
    <w:rsid w:val="00165FF2"/>
    <w:rsid w:val="00176C15"/>
    <w:rsid w:val="001902F7"/>
    <w:rsid w:val="002249DA"/>
    <w:rsid w:val="0026778E"/>
    <w:rsid w:val="0026787C"/>
    <w:rsid w:val="0027196B"/>
    <w:rsid w:val="002862EB"/>
    <w:rsid w:val="00296157"/>
    <w:rsid w:val="00297756"/>
    <w:rsid w:val="002A2554"/>
    <w:rsid w:val="002B62A7"/>
    <w:rsid w:val="002B71BA"/>
    <w:rsid w:val="002C2A7A"/>
    <w:rsid w:val="002D04F8"/>
    <w:rsid w:val="002E4A51"/>
    <w:rsid w:val="002E5D8B"/>
    <w:rsid w:val="00303B15"/>
    <w:rsid w:val="00341A3D"/>
    <w:rsid w:val="00352BF9"/>
    <w:rsid w:val="00370E02"/>
    <w:rsid w:val="00371664"/>
    <w:rsid w:val="00381833"/>
    <w:rsid w:val="00382728"/>
    <w:rsid w:val="003905D3"/>
    <w:rsid w:val="003A37AE"/>
    <w:rsid w:val="003B01BC"/>
    <w:rsid w:val="003B14C9"/>
    <w:rsid w:val="003B5475"/>
    <w:rsid w:val="003F6A67"/>
    <w:rsid w:val="0040763D"/>
    <w:rsid w:val="00450AF2"/>
    <w:rsid w:val="0045787D"/>
    <w:rsid w:val="00470774"/>
    <w:rsid w:val="00476683"/>
    <w:rsid w:val="004914A7"/>
    <w:rsid w:val="00493F35"/>
    <w:rsid w:val="004B3947"/>
    <w:rsid w:val="004C6331"/>
    <w:rsid w:val="004D347E"/>
    <w:rsid w:val="004D7BD0"/>
    <w:rsid w:val="004E29FC"/>
    <w:rsid w:val="004F40CC"/>
    <w:rsid w:val="004F48D2"/>
    <w:rsid w:val="00517522"/>
    <w:rsid w:val="005434E2"/>
    <w:rsid w:val="00553389"/>
    <w:rsid w:val="00581FFD"/>
    <w:rsid w:val="005965BC"/>
    <w:rsid w:val="005C6B22"/>
    <w:rsid w:val="005D736C"/>
    <w:rsid w:val="00600A22"/>
    <w:rsid w:val="0060779C"/>
    <w:rsid w:val="0064068F"/>
    <w:rsid w:val="0066712B"/>
    <w:rsid w:val="0067127C"/>
    <w:rsid w:val="0068191B"/>
    <w:rsid w:val="00681FA8"/>
    <w:rsid w:val="006849D5"/>
    <w:rsid w:val="006940AD"/>
    <w:rsid w:val="00697279"/>
    <w:rsid w:val="006C2311"/>
    <w:rsid w:val="006C7F14"/>
    <w:rsid w:val="006D1B64"/>
    <w:rsid w:val="006F7F75"/>
    <w:rsid w:val="0071151B"/>
    <w:rsid w:val="007342A8"/>
    <w:rsid w:val="0076762B"/>
    <w:rsid w:val="007801F5"/>
    <w:rsid w:val="007A22D7"/>
    <w:rsid w:val="007A234C"/>
    <w:rsid w:val="007A4046"/>
    <w:rsid w:val="007E103E"/>
    <w:rsid w:val="00805552"/>
    <w:rsid w:val="00843310"/>
    <w:rsid w:val="00882898"/>
    <w:rsid w:val="00882C77"/>
    <w:rsid w:val="008926AB"/>
    <w:rsid w:val="008B17CA"/>
    <w:rsid w:val="008B1B59"/>
    <w:rsid w:val="008C7AAB"/>
    <w:rsid w:val="008D3D56"/>
    <w:rsid w:val="00911168"/>
    <w:rsid w:val="00921DD1"/>
    <w:rsid w:val="00945D55"/>
    <w:rsid w:val="00981D29"/>
    <w:rsid w:val="009B6841"/>
    <w:rsid w:val="009C1E11"/>
    <w:rsid w:val="00A22638"/>
    <w:rsid w:val="00A52A5F"/>
    <w:rsid w:val="00AA1C0C"/>
    <w:rsid w:val="00AB3F77"/>
    <w:rsid w:val="00AB55B7"/>
    <w:rsid w:val="00AB73E8"/>
    <w:rsid w:val="00AC0E2C"/>
    <w:rsid w:val="00AC1433"/>
    <w:rsid w:val="00AC46F7"/>
    <w:rsid w:val="00AC504A"/>
    <w:rsid w:val="00AC66BF"/>
    <w:rsid w:val="00AD61C4"/>
    <w:rsid w:val="00AF16DE"/>
    <w:rsid w:val="00B127AB"/>
    <w:rsid w:val="00B26F0F"/>
    <w:rsid w:val="00B27456"/>
    <w:rsid w:val="00B30B60"/>
    <w:rsid w:val="00B43067"/>
    <w:rsid w:val="00B43346"/>
    <w:rsid w:val="00B52FE5"/>
    <w:rsid w:val="00B70824"/>
    <w:rsid w:val="00B765D1"/>
    <w:rsid w:val="00B837D4"/>
    <w:rsid w:val="00BA7C6E"/>
    <w:rsid w:val="00BB048E"/>
    <w:rsid w:val="00BC09A4"/>
    <w:rsid w:val="00BE66C5"/>
    <w:rsid w:val="00BE7D77"/>
    <w:rsid w:val="00BF0754"/>
    <w:rsid w:val="00C06DBB"/>
    <w:rsid w:val="00C10081"/>
    <w:rsid w:val="00C22CE0"/>
    <w:rsid w:val="00C3184E"/>
    <w:rsid w:val="00C471CD"/>
    <w:rsid w:val="00C74F2E"/>
    <w:rsid w:val="00C83C4D"/>
    <w:rsid w:val="00C85441"/>
    <w:rsid w:val="00CD57C6"/>
    <w:rsid w:val="00CE6610"/>
    <w:rsid w:val="00D13539"/>
    <w:rsid w:val="00D137B5"/>
    <w:rsid w:val="00D14450"/>
    <w:rsid w:val="00D14D54"/>
    <w:rsid w:val="00D37E38"/>
    <w:rsid w:val="00D41A3F"/>
    <w:rsid w:val="00D51767"/>
    <w:rsid w:val="00D5602B"/>
    <w:rsid w:val="00D575D7"/>
    <w:rsid w:val="00D60ABC"/>
    <w:rsid w:val="00D64BC1"/>
    <w:rsid w:val="00D721FF"/>
    <w:rsid w:val="00DA3315"/>
    <w:rsid w:val="00DC7B03"/>
    <w:rsid w:val="00DE6D24"/>
    <w:rsid w:val="00DF4A94"/>
    <w:rsid w:val="00E02212"/>
    <w:rsid w:val="00E047C3"/>
    <w:rsid w:val="00E1644D"/>
    <w:rsid w:val="00E171E2"/>
    <w:rsid w:val="00E36531"/>
    <w:rsid w:val="00E55432"/>
    <w:rsid w:val="00E70D12"/>
    <w:rsid w:val="00E72A29"/>
    <w:rsid w:val="00EB06CD"/>
    <w:rsid w:val="00F024EE"/>
    <w:rsid w:val="00F123DD"/>
    <w:rsid w:val="00F36884"/>
    <w:rsid w:val="00F37025"/>
    <w:rsid w:val="00F442FE"/>
    <w:rsid w:val="00F44CCA"/>
    <w:rsid w:val="00F456A0"/>
    <w:rsid w:val="00F82380"/>
    <w:rsid w:val="00F863D7"/>
    <w:rsid w:val="00FD3692"/>
    <w:rsid w:val="00FD3831"/>
    <w:rsid w:val="00FE4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CEC0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077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3F3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A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AF2"/>
    <w:rPr>
      <w:rFonts w:ascii="Lucida Grande" w:hAnsi="Lucida Grande" w:cs="Lucida Grande"/>
      <w:sz w:val="18"/>
      <w:szCs w:val="18"/>
    </w:rPr>
  </w:style>
  <w:style w:type="paragraph" w:styleId="NoSpacing">
    <w:name w:val="No Spacing"/>
    <w:uiPriority w:val="1"/>
    <w:qFormat/>
    <w:rsid w:val="00450AF2"/>
  </w:style>
  <w:style w:type="character" w:styleId="Hyperlink">
    <w:name w:val="Hyperlink"/>
    <w:basedOn w:val="DefaultParagraphFont"/>
    <w:uiPriority w:val="99"/>
    <w:unhideWhenUsed/>
    <w:rsid w:val="00B43346"/>
    <w:rPr>
      <w:color w:val="0000FF" w:themeColor="hyperlink"/>
      <w:u w:val="single"/>
    </w:rPr>
  </w:style>
  <w:style w:type="paragraph" w:styleId="Header">
    <w:name w:val="header"/>
    <w:basedOn w:val="Normal"/>
    <w:link w:val="HeaderChar"/>
    <w:uiPriority w:val="99"/>
    <w:unhideWhenUsed/>
    <w:rsid w:val="002A2554"/>
    <w:pPr>
      <w:tabs>
        <w:tab w:val="center" w:pos="4320"/>
        <w:tab w:val="right" w:pos="8640"/>
      </w:tabs>
    </w:pPr>
  </w:style>
  <w:style w:type="character" w:customStyle="1" w:styleId="HeaderChar">
    <w:name w:val="Header Char"/>
    <w:basedOn w:val="DefaultParagraphFont"/>
    <w:link w:val="Header"/>
    <w:uiPriority w:val="99"/>
    <w:rsid w:val="002A2554"/>
  </w:style>
  <w:style w:type="paragraph" w:styleId="Footer">
    <w:name w:val="footer"/>
    <w:basedOn w:val="Normal"/>
    <w:link w:val="FooterChar"/>
    <w:uiPriority w:val="99"/>
    <w:unhideWhenUsed/>
    <w:rsid w:val="002A2554"/>
    <w:pPr>
      <w:tabs>
        <w:tab w:val="center" w:pos="4320"/>
        <w:tab w:val="right" w:pos="8640"/>
      </w:tabs>
    </w:pPr>
  </w:style>
  <w:style w:type="character" w:customStyle="1" w:styleId="FooterChar">
    <w:name w:val="Footer Char"/>
    <w:basedOn w:val="DefaultParagraphFont"/>
    <w:link w:val="Footer"/>
    <w:uiPriority w:val="99"/>
    <w:rsid w:val="002A2554"/>
  </w:style>
  <w:style w:type="character" w:customStyle="1" w:styleId="Heading2Char">
    <w:name w:val="Heading 2 Char"/>
    <w:basedOn w:val="DefaultParagraphFont"/>
    <w:link w:val="Heading2"/>
    <w:uiPriority w:val="9"/>
    <w:rsid w:val="0060779C"/>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rsid w:val="00493F35"/>
    <w:pPr>
      <w:widowControl w:val="0"/>
    </w:pPr>
    <w:rPr>
      <w:rFonts w:ascii="Times New Roman" w:eastAsia="Times New Roman" w:hAnsi="Times New Roman" w:cs="Times New Roman"/>
      <w:sz w:val="20"/>
      <w:szCs w:val="20"/>
      <w:lang w:val="ru-RU" w:eastAsia="ru-RU"/>
    </w:rPr>
  </w:style>
  <w:style w:type="character" w:customStyle="1" w:styleId="FootnoteTextChar">
    <w:name w:val="Footnote Text Char"/>
    <w:basedOn w:val="DefaultParagraphFont"/>
    <w:link w:val="FootnoteText"/>
    <w:semiHidden/>
    <w:rsid w:val="00493F35"/>
    <w:rPr>
      <w:rFonts w:ascii="Times New Roman" w:eastAsia="Times New Roman" w:hAnsi="Times New Roman" w:cs="Times New Roman"/>
      <w:sz w:val="20"/>
      <w:szCs w:val="20"/>
      <w:lang w:val="ru-RU" w:eastAsia="ru-RU"/>
    </w:rPr>
  </w:style>
  <w:style w:type="character" w:styleId="FootnoteReference">
    <w:name w:val="footnote reference"/>
    <w:basedOn w:val="DefaultParagraphFont"/>
    <w:semiHidden/>
    <w:rsid w:val="00493F35"/>
    <w:rPr>
      <w:sz w:val="20"/>
      <w:vertAlign w:val="superscript"/>
    </w:rPr>
  </w:style>
  <w:style w:type="character" w:customStyle="1" w:styleId="Heading3Char">
    <w:name w:val="Heading 3 Char"/>
    <w:basedOn w:val="DefaultParagraphFont"/>
    <w:link w:val="Heading3"/>
    <w:uiPriority w:val="9"/>
    <w:rsid w:val="00493F3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077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3F3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A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AF2"/>
    <w:rPr>
      <w:rFonts w:ascii="Lucida Grande" w:hAnsi="Lucida Grande" w:cs="Lucida Grande"/>
      <w:sz w:val="18"/>
      <w:szCs w:val="18"/>
    </w:rPr>
  </w:style>
  <w:style w:type="paragraph" w:styleId="NoSpacing">
    <w:name w:val="No Spacing"/>
    <w:uiPriority w:val="1"/>
    <w:qFormat/>
    <w:rsid w:val="00450AF2"/>
  </w:style>
  <w:style w:type="character" w:styleId="Hyperlink">
    <w:name w:val="Hyperlink"/>
    <w:basedOn w:val="DefaultParagraphFont"/>
    <w:uiPriority w:val="99"/>
    <w:unhideWhenUsed/>
    <w:rsid w:val="00B43346"/>
    <w:rPr>
      <w:color w:val="0000FF" w:themeColor="hyperlink"/>
      <w:u w:val="single"/>
    </w:rPr>
  </w:style>
  <w:style w:type="paragraph" w:styleId="Header">
    <w:name w:val="header"/>
    <w:basedOn w:val="Normal"/>
    <w:link w:val="HeaderChar"/>
    <w:uiPriority w:val="99"/>
    <w:unhideWhenUsed/>
    <w:rsid w:val="002A2554"/>
    <w:pPr>
      <w:tabs>
        <w:tab w:val="center" w:pos="4320"/>
        <w:tab w:val="right" w:pos="8640"/>
      </w:tabs>
    </w:pPr>
  </w:style>
  <w:style w:type="character" w:customStyle="1" w:styleId="HeaderChar">
    <w:name w:val="Header Char"/>
    <w:basedOn w:val="DefaultParagraphFont"/>
    <w:link w:val="Header"/>
    <w:uiPriority w:val="99"/>
    <w:rsid w:val="002A2554"/>
  </w:style>
  <w:style w:type="paragraph" w:styleId="Footer">
    <w:name w:val="footer"/>
    <w:basedOn w:val="Normal"/>
    <w:link w:val="FooterChar"/>
    <w:uiPriority w:val="99"/>
    <w:unhideWhenUsed/>
    <w:rsid w:val="002A2554"/>
    <w:pPr>
      <w:tabs>
        <w:tab w:val="center" w:pos="4320"/>
        <w:tab w:val="right" w:pos="8640"/>
      </w:tabs>
    </w:pPr>
  </w:style>
  <w:style w:type="character" w:customStyle="1" w:styleId="FooterChar">
    <w:name w:val="Footer Char"/>
    <w:basedOn w:val="DefaultParagraphFont"/>
    <w:link w:val="Footer"/>
    <w:uiPriority w:val="99"/>
    <w:rsid w:val="002A2554"/>
  </w:style>
  <w:style w:type="character" w:customStyle="1" w:styleId="Heading2Char">
    <w:name w:val="Heading 2 Char"/>
    <w:basedOn w:val="DefaultParagraphFont"/>
    <w:link w:val="Heading2"/>
    <w:uiPriority w:val="9"/>
    <w:rsid w:val="0060779C"/>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rsid w:val="00493F35"/>
    <w:pPr>
      <w:widowControl w:val="0"/>
    </w:pPr>
    <w:rPr>
      <w:rFonts w:ascii="Times New Roman" w:eastAsia="Times New Roman" w:hAnsi="Times New Roman" w:cs="Times New Roman"/>
      <w:sz w:val="20"/>
      <w:szCs w:val="20"/>
      <w:lang w:val="ru-RU" w:eastAsia="ru-RU"/>
    </w:rPr>
  </w:style>
  <w:style w:type="character" w:customStyle="1" w:styleId="FootnoteTextChar">
    <w:name w:val="Footnote Text Char"/>
    <w:basedOn w:val="DefaultParagraphFont"/>
    <w:link w:val="FootnoteText"/>
    <w:semiHidden/>
    <w:rsid w:val="00493F35"/>
    <w:rPr>
      <w:rFonts w:ascii="Times New Roman" w:eastAsia="Times New Roman" w:hAnsi="Times New Roman" w:cs="Times New Roman"/>
      <w:sz w:val="20"/>
      <w:szCs w:val="20"/>
      <w:lang w:val="ru-RU" w:eastAsia="ru-RU"/>
    </w:rPr>
  </w:style>
  <w:style w:type="character" w:styleId="FootnoteReference">
    <w:name w:val="footnote reference"/>
    <w:basedOn w:val="DefaultParagraphFont"/>
    <w:semiHidden/>
    <w:rsid w:val="00493F35"/>
    <w:rPr>
      <w:sz w:val="20"/>
      <w:vertAlign w:val="superscript"/>
    </w:rPr>
  </w:style>
  <w:style w:type="character" w:customStyle="1" w:styleId="Heading3Char">
    <w:name w:val="Heading 3 Char"/>
    <w:basedOn w:val="DefaultParagraphFont"/>
    <w:link w:val="Heading3"/>
    <w:uiPriority w:val="9"/>
    <w:rsid w:val="00493F3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culturasvisualesglobales.net/about_ms-2-2/networks/vc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scultstud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3391</Words>
  <Characters>1934</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Almira Ousmanova</dc:creator>
  <cp:lastModifiedBy>Vilius</cp:lastModifiedBy>
  <cp:revision>2</cp:revision>
  <dcterms:created xsi:type="dcterms:W3CDTF">2017-09-11T07:01:00Z</dcterms:created>
  <dcterms:modified xsi:type="dcterms:W3CDTF">2017-09-11T07:01:00Z</dcterms:modified>
</cp:coreProperties>
</file>